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Урок: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Материаловедения в 6 классе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Цель:    Ознакомиться с волокнами животного происхождения.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Задача: Прочитать материал.Просмотреть фильм.      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https://youtu.be/xQgpsVuD6Ls</w:t>
        </w:r>
      </w:hyperlink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Натуральные волокна животного происхождения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Натуральные волокна животного происхождения - шерстяные и шелковые. Ткани из таких волокон являются экологически чистыми и поэтому представляют определенную ценность для человека и положительно влияют на его здоровье.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С незапамятных времен люди использовали для изготовления тканей шерсть. С той самой поры, как стали заниматься скотоводством. В дело шли шерсть овец и коз, а в Южной Америке и лам.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Известный русский географ-исследователь П. К. Козлов во время монголо-тибетской экспедиции 1923-1926 годов раскопал курганные погребения, в которых обнаружил древние шерстяные ткани. Даже пролежав несколько тысяч лет под землей, некоторые из них превосходили по крепости нитей современные.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Основную массу шерсти получают с овец, причем лучшую шерсть дают тонкорунные мериносовые овцы. Тонкорунные овцы известны со II века до нашей эры, когда скрестив колхидских баранов с итальянскими овцами, римляне вывели тарентайнскую породу овец с коричневой или черной шерстью. В 1 веке скрещиванием тарентайнских овец с африканскими баранами в Испании получили первых мериносов. От этого первого стада в конечном итоге произошли и все другие породы мериносов: французские, саксонские и т. д.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Овец стригут один раз или в некоторых случаях дважды в год. С одной овцы получают от 2 до 10 килограммов шерсти. Из 100 килограммов сырой шерсти получают 40-60 килограммов чистой, которую и отправляют для дальнейшей переработки.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Из шерсти других животных широко используют козью мохеровую шерсть, получаемую с ангорских коз, ведущих свое происхождение из турецкого местечка Ангора.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Для изготовления верхней одежды и пледов используют верблюжью шерсть, получаемую стрижкой или вычесыванием во время линьки верблюдов.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Высокоупругие прокладочные материалы получают из лошадиного волоса.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Неопытному глазу почти вся шерсть кажется одинаковой. А вот специалист высокой квалификации способен различить свыше семи тысяч сортов!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В XIV-XV веках шерсть, предназначенную для прядения, чесали деревянным гребнем, имевшим несколько рядов стальных зубьев. В результате волокна в пучке располагались параллельно, что очень важно для их равномерного вытягивания и скручивания при прядении.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Из расчесанного волокна получали прочные, красивые нити, из которых вырабатывалась добротная ткань, долго не изнашивавшаяся.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FF0000"/>
          <w:spacing w:val="0"/>
          <w:position w:val="0"/>
          <w:sz w:val="32"/>
          <w:shd w:fill="auto" w:val="clear"/>
        </w:rPr>
        <w:t xml:space="preserve">ШЕРСТЬ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 - это волосяной покров животных: овец, коз, верблюдов. Основную массу шерсти (95-97 %) дают овцы. Шерстяной покров снимают с овец специальными ножницами или машинками. Длина шерстяных волокон от 20 до 450 мм. Состригают почти цельной неразрывной массой, которая называется руном.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Виды шерстяных волокон - это волос и шерсть, они длинные и прямые, и пух - он более мягкий и извитый.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Перед отправлением на текстильные фабрики шерсть подвергают первичной обработке: сортируют, то есть подбирают волокна по качеству; треплют - разрыхляют и удаляют засоряющие примеси; промывают горячей водой с мылом и содой; сушат в сушильных машинах. Затем изготавливают пряжу, а из нее ткани.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В отделочном производстве ткани красят в различные цвета или наносят на ткани различные рисунки. Ткани из шерсти вырабатываются гладкокрашеными, пестроткаными и напечатанными.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FF0000"/>
          <w:spacing w:val="0"/>
          <w:position w:val="0"/>
          <w:sz w:val="32"/>
          <w:shd w:fill="auto" w:val="clear"/>
        </w:rPr>
        <w:t xml:space="preserve">Шерстяные волокна имеют следующие свойства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: обладают высокой гигроскопичностью, то есть хорошо впитывают в себя влагу, упругие (изделия мало мнутся), стойкие к воздействию солнца (выше, чем у хлопка и льна).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Чтобы проверить шерстяное волокно, надо кусочек ткани поджечь. Во время горения волокно шерсти спекается, образовавшийся спекшийся шарик легко растирается пальцами. В процессе горения ощущается запах жженого пера. Таким путем можно определить ткань: чистая это шерсть или искусственная.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Из шерстяных волокон изготавливают платьевые, костюмные и пальтовые ткани. В продажу шерстяные ткани поступают под такими названиями: драп, сукно, трико, габардин, кашемир и др.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object w:dxaOrig="6094" w:dyaOrig="4575">
          <v:rect xmlns:o="urn:schemas-microsoft-com:office:office" xmlns:v="urn:schemas-microsoft-com:vml" id="rectole0000000000" style="width:304.700000pt;height:228.7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Существует несколько видов бабочек, гусеницы которых перед превращением в куколки вьют коконы, используя выделения из специальных желез. Таких бабочек называют шелкопрядами. В основном разводят тутового шелкопряда.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Шелкопряды развиваются в несколько стадий: яйцо (грена), гусеница (личинка), куколка и бабочка. Гусеница развивается 25-30 дней и проходит пять возрастов, разделяемых линьками. Ее длина к концу развития достигает 8, а толщина 1 сантиметра. 8 конце пятого возраста шелкоотделительные железы гусениц заполняются шелковой массой. Шелковина - тонкая парная нить из белкового вещества фиброина - выдавливается в жидком состоянии, а затем твердеет на воздухе.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Образование кокона длится 3 дня, после чего происходит пятая линька, и гусеница превращается в куколку, а через 2-3 недели в бабочку, которая живет 10-15 дней. Бабочка-самка откладывает грену, и начинается новый цикл развития.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Из одной коробки грены массой 29 граммов получают до 30 тысяч гусениц, съедающих около тонны листвы и дающих четыре килограмма натурального шелка.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Для получения шелка естественный ход развития шелкопряда прерывают. На заготовительных пунктах собранные коконы подсушивают, затем обрабатывают горячим воздухом или паром, чтобы предотвратить процесс превращения куколок в бабочек.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На шелковых предприятиях коконы разматывают, соединяя вместе несколько коконных нитей.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FF0000"/>
          <w:spacing w:val="0"/>
          <w:position w:val="0"/>
          <w:sz w:val="32"/>
          <w:shd w:fill="auto" w:val="clear"/>
        </w:rPr>
        <w:t xml:space="preserve">Натуральный шелк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- это тонкие нити, которые получают при размотке коконов гусеницы тутового шелкопряда. Кокон - это плотная, похожая на крошечное яйцо оболочка, которую гусеница туго свивает вокруг себя перед тем, как превратиться в куколку. Четыре стадии развития шелкопряда - яичко, гусеница, куколка, бабочка.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Собирают коконы через 8-9 дней с начала завивки и отправляют на первичную обработку. Цель первичной обработки - размотать коконную нить и соединить нити нескольких коконов. Длина коконной нити от 600 до 900 м. Такую нить называют шелком-сырцом. Первичная обработка шелка включает следующие операции: обработка коконов горячим паром для размягчения шелкового клея; сматывания нитей с нескольких коконов одновременно. На текстильных фабриках из шелка-сырца получают ткань. Шелковые ткани вырабатывают гладкокрашеными, пестрокрашеными, напечатанными.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Шелковыеволокна имеют следующие свойства: они обладают хорошей гигроскопичностью и воздухопроницаемостью, менее устойчивы к солнечным лучам, чем другие натуральные волокна. Горит шелк так же, как и шерсть. Изделия из натурального шелка очень приятно носить, благодаря их хорошим гигиеническим свойствам.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object w:dxaOrig="10164" w:dyaOrig="7633">
          <v:rect xmlns:o="urn:schemas-microsoft-com:office:office" xmlns:v="urn:schemas-microsoft-com:vml" id="rectole0000000001" style="width:508.200000pt;height:381.6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FF0000"/>
          <w:spacing w:val="0"/>
          <w:position w:val="0"/>
          <w:sz w:val="30"/>
          <w:shd w:fill="auto" w:val="clear"/>
        </w:rPr>
      </w:pPr>
      <w:r>
        <w:rPr>
          <w:rFonts w:ascii="Liberation Serif" w:hAnsi="Liberation Serif" w:cs="Liberation Serif" w:eastAsia="Liberation Serif"/>
          <w:color w:val="FF0000"/>
          <w:spacing w:val="0"/>
          <w:position w:val="0"/>
          <w:sz w:val="30"/>
          <w:shd w:fill="auto" w:val="clear"/>
        </w:rPr>
        <w:t xml:space="preserve">ЗАДАНИЕ: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  <w:hyperlink xmlns:r="http://schemas.openxmlformats.org/officeDocument/2006/relationships" r:id="docRId5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30"/>
            <w:u w:val="single"/>
            <w:shd w:fill="auto" w:val="clear"/>
          </w:rPr>
          <w:t xml:space="preserve">https://learningapps.org/1363868</w:t>
        </w:r>
      </w:hyperlink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embeddings/oleObject1.bin" Id="docRId3" Type="http://schemas.openxmlformats.org/officeDocument/2006/relationships/oleObject" /><Relationship TargetMode="External" Target="https://learningapps.org/1363868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youtu.be/xQgpsVuD6Ls" Id="docRId0" Type="http://schemas.openxmlformats.org/officeDocument/2006/relationships/hyperlink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="numbering.xml" Id="docRId6" Type="http://schemas.openxmlformats.org/officeDocument/2006/relationships/numbering" /></Relationships>
</file>